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53342B">
        <w:trPr>
          <w:trHeight w:val="1550"/>
        </w:trPr>
        <w:tc>
          <w:tcPr>
            <w:tcW w:w="3897" w:type="dxa"/>
          </w:tcPr>
          <w:p w14:paraId="6D2969B9" w14:textId="00E209AD" w:rsidR="00F520E7" w:rsidRPr="00833FA8" w:rsidRDefault="00505E1E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B51FC2" w:rsidRPr="00B51FC2">
                <w:rPr>
                  <w:rFonts w:ascii="Helvetica" w:hAnsi="Helvetica" w:cs="Helvetica"/>
                  <w:color w:val="0000FF"/>
                  <w:u w:val="single"/>
                </w:rPr>
                <w:t>Федеральный закон от 21.05.2020 N 150-ФЗ "О внесении изменения в статью 212 части второй Налогового кодекса Российской Федерации"</w:t>
              </w:r>
            </w:hyperlink>
          </w:p>
        </w:tc>
        <w:tc>
          <w:tcPr>
            <w:tcW w:w="10663" w:type="dxa"/>
          </w:tcPr>
          <w:p w14:paraId="72D0D690" w14:textId="77777777" w:rsidR="00B51FC2" w:rsidRDefault="00B51FC2" w:rsidP="00B51FC2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Освобождение от НДФЛ материальной выгоды за время "кредитных каникул" распространено на все договоры кредита (займа)</w:t>
            </w:r>
          </w:p>
          <w:p w14:paraId="50C44481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настоящее время не признается доходом, подлежащим налогообложению НДФЛ, материальная выгода, полученная от экономии на процентах за пользование заемными (кредитными) средствами в течение льготного периода, предоставленного заемщику по ипотечному кредиту.</w:t>
            </w:r>
          </w:p>
          <w:p w14:paraId="1484DBD0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связи со сложившейся экономической ситуацией принят Федеральный закон от 03.04.2020 N 106-ФЗ, которым предусматривается предоставление аналогичного льготного периода заемщикам - физлицам, в том числе ИП, заключившим кредитные договоры (договоры займа), как обеспеченные, так и не обеспеченные ипотекой.</w:t>
            </w:r>
          </w:p>
          <w:p w14:paraId="47F170F6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 учетом данного обстоятельства закон вносит изменение в </w:t>
            </w:r>
            <w:proofErr w:type="spellStart"/>
            <w:r>
              <w:rPr>
                <w:rFonts w:ascii="Helvetica" w:hAnsi="Helvetica" w:cs="Helvetica"/>
              </w:rPr>
              <w:t>абз</w:t>
            </w:r>
            <w:proofErr w:type="spellEnd"/>
            <w:r>
              <w:rPr>
                <w:rFonts w:ascii="Helvetica" w:hAnsi="Helvetica" w:cs="Helvetica"/>
              </w:rPr>
              <w:t>. 9 п. 1 ст. 212 НК РФ, предусматривающее освобождение от НДФЛ в отношении льготного периода не только по ипотечному кредиту, но и иным кредитным договорам (договорам займа), предоставленным заемщикам - физлицам в соответствии с законодательством РФ.</w:t>
            </w:r>
          </w:p>
          <w:p w14:paraId="14876244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Внесенные изменения будут применяться в отношении доходов физлиц, полученных </w:t>
            </w:r>
            <w:proofErr w:type="gramStart"/>
            <w:r>
              <w:rPr>
                <w:rFonts w:ascii="Helvetica" w:hAnsi="Helvetica" w:cs="Helvetica"/>
              </w:rPr>
              <w:t>ими</w:t>
            </w:r>
            <w:proofErr w:type="gramEnd"/>
            <w:r>
              <w:rPr>
                <w:rFonts w:ascii="Helvetica" w:hAnsi="Helvetica" w:cs="Helvetica"/>
              </w:rPr>
              <w:t xml:space="preserve"> начиная с налогового периода 2020 года.</w:t>
            </w:r>
          </w:p>
          <w:p w14:paraId="0DD3C882" w14:textId="0E68E8DE" w:rsidR="0066462F" w:rsidRPr="001655B3" w:rsidRDefault="0066462F" w:rsidP="00B51FC2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57FED321" w:rsidR="00ED45E5" w:rsidRPr="00A030BB" w:rsidRDefault="00505E1E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B51FC2" w:rsidRPr="00B51FC2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20.05.2020 "ФНС России упростила процедуру подачи заявлений на получение субсидий для индивидуальных предпринимателей"</w:t>
              </w:r>
            </w:hyperlink>
          </w:p>
        </w:tc>
        <w:tc>
          <w:tcPr>
            <w:tcW w:w="10663" w:type="dxa"/>
          </w:tcPr>
          <w:p w14:paraId="33FB1D4B" w14:textId="77777777" w:rsidR="00B51FC2" w:rsidRDefault="00B51FC2" w:rsidP="00B51FC2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Индивидуальные предприниматели теперь могут сформировать заявление на получение субсидии в размере МРОТ без квалифицированной электронной подписи</w:t>
            </w:r>
          </w:p>
          <w:p w14:paraId="439FA302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ФНС России упростила функционал в Личном кабинете налогоплательщика.</w:t>
            </w:r>
          </w:p>
          <w:p w14:paraId="5E3D589E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Заявление формируется автоматически на основе данных личного кабинета. Налогоплательщику необходимо только указать реквизиты своего банковского счета для перечисления субсидии.</w:t>
            </w:r>
          </w:p>
          <w:p w14:paraId="727D9DE1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Кроме того, для упрощения навигации на сайте ФНС России создана специальная система, которая по ИНН подскажет, какие меры господдержки относятся к конкретному налогоплательщику и как ими воспользоваться.</w:t>
            </w:r>
          </w:p>
          <w:p w14:paraId="0D8745AF" w14:textId="54DE9648" w:rsidR="00247DD9" w:rsidRPr="00BA7BB2" w:rsidRDefault="00247DD9" w:rsidP="00B51FC2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66462F" w:rsidRPr="006A1012" w14:paraId="30D1082E" w14:textId="77777777" w:rsidTr="006A365D">
        <w:tc>
          <w:tcPr>
            <w:tcW w:w="3897" w:type="dxa"/>
          </w:tcPr>
          <w:p w14:paraId="4324F284" w14:textId="69280AC4" w:rsidR="00B51FC2" w:rsidRPr="00B51FC2" w:rsidRDefault="00B51FC2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51FC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</w:t>
            </w:r>
          </w:p>
          <w:p w14:paraId="5A42EA16" w14:textId="540D75DE" w:rsidR="0066462F" w:rsidRPr="00ED45E5" w:rsidRDefault="00B51FC2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51FC2">
              <w:rPr>
                <w:rFonts w:ascii="Helvetica" w:eastAsia="Times New Roman" w:hAnsi="Symbol" w:cs="Helvetica"/>
                <w:sz w:val="24"/>
                <w:szCs w:val="24"/>
                <w:lang w:eastAsia="ru-RU"/>
              </w:rPr>
              <w:t></w:t>
            </w:r>
            <w:r w:rsidRPr="00B51FC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</w:t>
            </w:r>
            <w:hyperlink r:id="rId10" w:history="1">
              <w:r w:rsidRPr="00A70F5D">
                <w:rPr>
                  <w:rStyle w:val="a4"/>
                  <w:rFonts w:ascii="Helvetica" w:eastAsia="Times New Roman" w:hAnsi="Helvetica" w:cs="Helvetica"/>
                  <w:sz w:val="24"/>
                  <w:szCs w:val="24"/>
                  <w:lang w:eastAsia="ru-RU"/>
                </w:rPr>
                <w:t xml:space="preserve">&lt;Информация&gt; </w:t>
              </w:r>
              <w:proofErr w:type="spellStart"/>
              <w:r w:rsidRPr="00A70F5D">
                <w:rPr>
                  <w:rStyle w:val="a4"/>
                  <w:rFonts w:ascii="Helvetica" w:eastAsia="Times New Roman" w:hAnsi="Helvetica" w:cs="Helvetica"/>
                  <w:sz w:val="24"/>
                  <w:szCs w:val="24"/>
                  <w:lang w:eastAsia="ru-RU"/>
                </w:rPr>
                <w:t>Минкомсвязи</w:t>
              </w:r>
              <w:proofErr w:type="spellEnd"/>
              <w:r w:rsidRPr="00A70F5D">
                <w:rPr>
                  <w:rStyle w:val="a4"/>
                  <w:rFonts w:ascii="Helvetica" w:eastAsia="Times New Roman" w:hAnsi="Helvetica" w:cs="Helvetica"/>
                  <w:sz w:val="24"/>
                  <w:szCs w:val="24"/>
                  <w:lang w:eastAsia="ru-RU"/>
                </w:rPr>
                <w:t xml:space="preserve"> </w:t>
              </w:r>
              <w:r w:rsidRPr="00A70F5D">
                <w:rPr>
                  <w:rStyle w:val="a4"/>
                  <w:rFonts w:ascii="Helvetica" w:eastAsia="Times New Roman" w:hAnsi="Helvetica" w:cs="Helvetica"/>
                  <w:sz w:val="24"/>
                  <w:szCs w:val="24"/>
                  <w:lang w:eastAsia="ru-RU"/>
                </w:rPr>
                <w:lastRenderedPageBreak/>
                <w:t xml:space="preserve">России от 20.05.2020 "На </w:t>
              </w:r>
              <w:proofErr w:type="spellStart"/>
              <w:r w:rsidRPr="00A70F5D">
                <w:rPr>
                  <w:rStyle w:val="a4"/>
                  <w:rFonts w:ascii="Helvetica" w:eastAsia="Times New Roman" w:hAnsi="Helvetica" w:cs="Helvetica"/>
                  <w:sz w:val="24"/>
                  <w:szCs w:val="24"/>
                  <w:lang w:eastAsia="ru-RU"/>
                </w:rPr>
                <w:t>Госуслугах</w:t>
              </w:r>
              <w:proofErr w:type="spellEnd"/>
              <w:r w:rsidRPr="00A70F5D">
                <w:rPr>
                  <w:rStyle w:val="a4"/>
                  <w:rFonts w:ascii="Helvetica" w:eastAsia="Times New Roman" w:hAnsi="Helvetica" w:cs="Helvetica"/>
                  <w:sz w:val="24"/>
                  <w:szCs w:val="24"/>
                  <w:lang w:eastAsia="ru-RU"/>
                </w:rPr>
                <w:t xml:space="preserve"> запущен сервис по оформлению выплат на детей 3 - 7 лет"</w:t>
              </w:r>
            </w:hyperlink>
          </w:p>
        </w:tc>
        <w:tc>
          <w:tcPr>
            <w:tcW w:w="10663" w:type="dxa"/>
          </w:tcPr>
          <w:p w14:paraId="0D9ED395" w14:textId="77777777" w:rsidR="00B51FC2" w:rsidRDefault="00B51FC2" w:rsidP="00B51FC2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На Едином портале госуслуг для 65 субъектов РФ доступен сервис </w:t>
            </w:r>
            <w:proofErr w:type="gramStart"/>
            <w:r>
              <w:rPr>
                <w:rFonts w:ascii="Helvetica" w:hAnsi="Helvetica" w:cs="Helvetica"/>
              </w:rPr>
              <w:t xml:space="preserve">по оформлению заявления на получение дополнительных ежемесячных выплат на детей в возрасте от трех </w:t>
            </w:r>
            <w:r>
              <w:rPr>
                <w:rFonts w:ascii="Helvetica" w:hAnsi="Helvetica" w:cs="Helvetica"/>
              </w:rPr>
              <w:lastRenderedPageBreak/>
              <w:t>до семи лет</w:t>
            </w:r>
            <w:proofErr w:type="gramEnd"/>
            <w:r>
              <w:rPr>
                <w:rFonts w:ascii="Helvetica" w:hAnsi="Helvetica" w:cs="Helvetica"/>
              </w:rPr>
              <w:t xml:space="preserve"> включительно</w:t>
            </w:r>
          </w:p>
          <w:p w14:paraId="2127C2B0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Остальные регионы будут подключены к интерактивной форме по мере их готовности.</w:t>
            </w:r>
          </w:p>
          <w:p w14:paraId="0D649F53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Дополнительные выплаты назначены семьям, у которых среднедушевой доход семьи меньше регионального прожиточного минимума, установленного в субъекте РФ на II квартал года. Если в такой семье воспитывается несколько детей в возрасте от трех до семи лет, то пособие будет назначено на каждого ребенка.</w:t>
            </w:r>
          </w:p>
          <w:p w14:paraId="6840EE45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Выплата пособий начнется с 1 июня 2020 года.</w:t>
            </w:r>
          </w:p>
          <w:p w14:paraId="541B27C1" w14:textId="0B87D8B7" w:rsidR="0066462F" w:rsidRDefault="0066462F" w:rsidP="00B51FC2">
            <w:pPr>
              <w:pStyle w:val="revann"/>
              <w:rPr>
                <w:rFonts w:ascii="Helvetica" w:hAnsi="Helvetica" w:cs="Helvetica"/>
              </w:rPr>
            </w:pPr>
          </w:p>
        </w:tc>
      </w:tr>
      <w:tr w:rsidR="00B51FC2" w:rsidRPr="006A1012" w14:paraId="3942A4DC" w14:textId="77777777" w:rsidTr="006A365D">
        <w:tc>
          <w:tcPr>
            <w:tcW w:w="3897" w:type="dxa"/>
          </w:tcPr>
          <w:p w14:paraId="49395E2C" w14:textId="77777777" w:rsidR="00B51FC2" w:rsidRDefault="00B51FC2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D2B9A11" w14:textId="77777777" w:rsidR="00B51FC2" w:rsidRDefault="00B51FC2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7468A774" w14:textId="6A93ACCF" w:rsidR="00B51FC2" w:rsidRPr="00B51FC2" w:rsidRDefault="00505E1E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1" w:history="1">
              <w:r w:rsidR="00B51FC2" w:rsidRPr="00B51FC2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20.05.2020 "НДФЛ за своих сотрудников"</w:t>
              </w:r>
            </w:hyperlink>
            <w:bookmarkStart w:id="0" w:name="_GoBack"/>
            <w:bookmarkEnd w:id="0"/>
          </w:p>
        </w:tc>
        <w:tc>
          <w:tcPr>
            <w:tcW w:w="10663" w:type="dxa"/>
          </w:tcPr>
          <w:p w14:paraId="172C427C" w14:textId="77777777" w:rsidR="00B51FC2" w:rsidRDefault="00B51FC2" w:rsidP="00B51FC2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ФНС разъяснила, по каким </w:t>
            </w:r>
            <w:proofErr w:type="gramStart"/>
            <w:r>
              <w:rPr>
                <w:rFonts w:ascii="Helvetica" w:hAnsi="Helvetica" w:cs="Helvetica"/>
              </w:rPr>
              <w:t>формам</w:t>
            </w:r>
            <w:proofErr w:type="gramEnd"/>
            <w:r>
              <w:rPr>
                <w:rFonts w:ascii="Helvetica" w:hAnsi="Helvetica" w:cs="Helvetica"/>
              </w:rPr>
              <w:t xml:space="preserve"> и в </w:t>
            </w:r>
            <w:proofErr w:type="gramStart"/>
            <w:r>
              <w:rPr>
                <w:rFonts w:ascii="Helvetica" w:hAnsi="Helvetica" w:cs="Helvetica"/>
              </w:rPr>
              <w:t>какие</w:t>
            </w:r>
            <w:proofErr w:type="gramEnd"/>
            <w:r>
              <w:rPr>
                <w:rFonts w:ascii="Helvetica" w:hAnsi="Helvetica" w:cs="Helvetica"/>
              </w:rPr>
              <w:t xml:space="preserve"> сроки ИП представляют отчетность по исчисленным и удержанным суммам НДФЛ с доходов работников</w:t>
            </w:r>
          </w:p>
          <w:p w14:paraId="17FF4885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Индивидуальные предприниматели на общем режиме налогообложения, выплачивающие доход наемным работникам, исполняют обязанности налогового агента:</w:t>
            </w:r>
          </w:p>
          <w:p w14:paraId="378DE182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 исчислению, удержанию и уплате в бюджет с таких доходов сумм НДФЛ (ст. 226 НК РФ);</w:t>
            </w:r>
          </w:p>
          <w:p w14:paraId="5911097C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 представлению в налоговый орган расчетов по форме 6-НДФЛ и сведений о доходах и суммах налога по форме 2-НДФЛ (ст. 230 НК РФ).</w:t>
            </w:r>
          </w:p>
          <w:p w14:paraId="7DA5C6B1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ИП в 2020 году обязаны представить расчеты по форме 6-НДФЛ за 2019 год и за первый квартал 2020 года не позднее 1 июня 2020 года и 30 июля 2020 года соответственно</w:t>
            </w:r>
          </w:p>
          <w:p w14:paraId="5BC45CAD" w14:textId="77777777" w:rsidR="00B51FC2" w:rsidRDefault="00B51FC2" w:rsidP="00B51FC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Сведения по форме 2-НДФЛ представляются не позднее 1 марта года, следующего за истекшим налоговым периодом.</w:t>
            </w:r>
          </w:p>
          <w:p w14:paraId="6DED076C" w14:textId="77777777" w:rsidR="00B51FC2" w:rsidRDefault="00B51FC2" w:rsidP="00B51FC2">
            <w:pPr>
              <w:pStyle w:val="revann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200EF" w14:textId="77777777" w:rsidR="00505E1E" w:rsidRDefault="00505E1E" w:rsidP="00B43FD8">
      <w:pPr>
        <w:spacing w:after="0" w:line="240" w:lineRule="auto"/>
      </w:pPr>
      <w:r>
        <w:separator/>
      </w:r>
    </w:p>
  </w:endnote>
  <w:endnote w:type="continuationSeparator" w:id="0">
    <w:p w14:paraId="774F6378" w14:textId="77777777" w:rsidR="00505E1E" w:rsidRDefault="00505E1E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F1F7C" w14:textId="77777777" w:rsidR="00505E1E" w:rsidRDefault="00505E1E" w:rsidP="00B43FD8">
      <w:pPr>
        <w:spacing w:after="0" w:line="240" w:lineRule="auto"/>
      </w:pPr>
      <w:r>
        <w:separator/>
      </w:r>
    </w:p>
  </w:footnote>
  <w:footnote w:type="continuationSeparator" w:id="0">
    <w:p w14:paraId="6CDDF14E" w14:textId="77777777" w:rsidR="00505E1E" w:rsidRDefault="00505E1E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A6957"/>
    <w:rsid w:val="000F3ACF"/>
    <w:rsid w:val="00102916"/>
    <w:rsid w:val="001228AD"/>
    <w:rsid w:val="00162248"/>
    <w:rsid w:val="001655B3"/>
    <w:rsid w:val="00171CD9"/>
    <w:rsid w:val="0017582F"/>
    <w:rsid w:val="00175FEB"/>
    <w:rsid w:val="0018147B"/>
    <w:rsid w:val="00185338"/>
    <w:rsid w:val="001C5136"/>
    <w:rsid w:val="00237D40"/>
    <w:rsid w:val="00247DD9"/>
    <w:rsid w:val="00297602"/>
    <w:rsid w:val="002A021B"/>
    <w:rsid w:val="0035177D"/>
    <w:rsid w:val="00365E79"/>
    <w:rsid w:val="00373605"/>
    <w:rsid w:val="00392369"/>
    <w:rsid w:val="003A3E17"/>
    <w:rsid w:val="003F3815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05E1E"/>
    <w:rsid w:val="0053342B"/>
    <w:rsid w:val="00540BC1"/>
    <w:rsid w:val="00575C25"/>
    <w:rsid w:val="005A5CF2"/>
    <w:rsid w:val="005B334E"/>
    <w:rsid w:val="005C791D"/>
    <w:rsid w:val="005F5445"/>
    <w:rsid w:val="00647F93"/>
    <w:rsid w:val="0066462F"/>
    <w:rsid w:val="00692198"/>
    <w:rsid w:val="006A1012"/>
    <w:rsid w:val="006A365D"/>
    <w:rsid w:val="006D4644"/>
    <w:rsid w:val="006D5600"/>
    <w:rsid w:val="006D5A74"/>
    <w:rsid w:val="00721FB2"/>
    <w:rsid w:val="007367F5"/>
    <w:rsid w:val="0075769F"/>
    <w:rsid w:val="007902AB"/>
    <w:rsid w:val="007D1CE3"/>
    <w:rsid w:val="00833FA8"/>
    <w:rsid w:val="008349B2"/>
    <w:rsid w:val="008A3E2B"/>
    <w:rsid w:val="008D3C53"/>
    <w:rsid w:val="008E6503"/>
    <w:rsid w:val="00992415"/>
    <w:rsid w:val="009A0116"/>
    <w:rsid w:val="009E7B12"/>
    <w:rsid w:val="00A00221"/>
    <w:rsid w:val="00A030BB"/>
    <w:rsid w:val="00A33A00"/>
    <w:rsid w:val="00A66A9F"/>
    <w:rsid w:val="00A70F5D"/>
    <w:rsid w:val="00A74B70"/>
    <w:rsid w:val="00AD2A9E"/>
    <w:rsid w:val="00B134E2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C11CFE"/>
    <w:rsid w:val="00C17F5F"/>
    <w:rsid w:val="00C26BF1"/>
    <w:rsid w:val="00C3621B"/>
    <w:rsid w:val="00C74E53"/>
    <w:rsid w:val="00CC562C"/>
    <w:rsid w:val="00CE086F"/>
    <w:rsid w:val="00CF264A"/>
    <w:rsid w:val="00D47438"/>
    <w:rsid w:val="00D6151F"/>
    <w:rsid w:val="00D74E0F"/>
    <w:rsid w:val="00D97D4C"/>
    <w:rsid w:val="00DE2961"/>
    <w:rsid w:val="00E13405"/>
    <w:rsid w:val="00E2270F"/>
    <w:rsid w:val="00E26283"/>
    <w:rsid w:val="00E35EA8"/>
    <w:rsid w:val="00E36CBC"/>
    <w:rsid w:val="00E63E1D"/>
    <w:rsid w:val="00E86E95"/>
    <w:rsid w:val="00EB00BB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03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294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gital.gov.ru/ru/events/39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news/activities_fts/9791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40</cp:revision>
  <dcterms:created xsi:type="dcterms:W3CDTF">2020-04-16T05:59:00Z</dcterms:created>
  <dcterms:modified xsi:type="dcterms:W3CDTF">2020-05-22T15:21:00Z</dcterms:modified>
</cp:coreProperties>
</file>